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DD81" w14:textId="77777777" w:rsidR="00C04182" w:rsidRDefault="00C04182">
      <w:pPr>
        <w:pStyle w:val="TocObsah"/>
      </w:pPr>
    </w:p>
    <w:p w14:paraId="7F4C80EA" w14:textId="77777777" w:rsidR="00C04182" w:rsidRDefault="00C04182"/>
    <w:p w14:paraId="34FA9628" w14:textId="77777777" w:rsidR="00C04182" w:rsidRDefault="00C1660B">
      <w:pPr>
        <w:pStyle w:val="s10"/>
      </w:pPr>
      <w:r>
        <w:t>590/2006 Sb.</w:t>
      </w:r>
      <w:bookmarkStart w:id="0" w:name="0"/>
      <w:bookmarkEnd w:id="0"/>
    </w:p>
    <w:p w14:paraId="0C5F4DD5" w14:textId="77777777" w:rsidR="00C04182" w:rsidRDefault="00C1660B">
      <w:pPr>
        <w:pStyle w:val="s11"/>
      </w:pPr>
      <w:r>
        <w:t>NAŘÍZENÍ VLÁDY</w:t>
      </w:r>
    </w:p>
    <w:p w14:paraId="3F399AED" w14:textId="77777777" w:rsidR="00C04182" w:rsidRDefault="00C1660B">
      <w:pPr>
        <w:pStyle w:val="s13"/>
      </w:pPr>
      <w:r>
        <w:t>ze dne 12. prosince 2006,</w:t>
      </w:r>
    </w:p>
    <w:p w14:paraId="1FF958EE" w14:textId="77777777" w:rsidR="00C04182" w:rsidRDefault="00C1660B">
      <w:pPr>
        <w:pStyle w:val="s14"/>
      </w:pPr>
      <w:r>
        <w:t>kterým se stanoví okruh a rozsah jiných důležitých osobních překážek v práci</w:t>
      </w:r>
    </w:p>
    <w:p w14:paraId="3BD56C57" w14:textId="77777777" w:rsidR="00C04182" w:rsidRDefault="00C04182">
      <w:pPr>
        <w:pStyle w:val="s14"/>
      </w:pPr>
    </w:p>
    <w:p w14:paraId="05AA2332" w14:textId="77777777" w:rsidR="00C04182" w:rsidRDefault="00C04182">
      <w:pPr>
        <w:pStyle w:val="s14"/>
      </w:pPr>
    </w:p>
    <w:p w14:paraId="6B14E39E" w14:textId="77777777" w:rsidR="00C04182" w:rsidRDefault="00C04182">
      <w:pPr>
        <w:pStyle w:val="s14"/>
      </w:pPr>
    </w:p>
    <w:p w14:paraId="1B6D15EB" w14:textId="77777777" w:rsidR="00C04182" w:rsidRDefault="00C1660B">
      <w:pPr>
        <w:pStyle w:val="s30"/>
      </w:pPr>
      <w:r>
        <w:t xml:space="preserve"> Vláda nařizuje podle § 199 odst. 2 zákona č. 262/2006 Sb., zákoník práce:</w:t>
      </w:r>
    </w:p>
    <w:p w14:paraId="42EE930A" w14:textId="77777777" w:rsidR="00C04182" w:rsidRDefault="00C04182">
      <w:pPr>
        <w:pStyle w:val="s30"/>
      </w:pPr>
    </w:p>
    <w:p w14:paraId="558BC916" w14:textId="77777777" w:rsidR="00C04182" w:rsidRDefault="00C04182">
      <w:pPr>
        <w:pStyle w:val="s30"/>
      </w:pPr>
    </w:p>
    <w:p w14:paraId="6EAE44C1" w14:textId="77777777" w:rsidR="00C04182" w:rsidRDefault="00C1660B">
      <w:pPr>
        <w:pStyle w:val="s23"/>
      </w:pPr>
      <w:r>
        <w:t xml:space="preserve"> § 1</w:t>
      </w:r>
    </w:p>
    <w:p w14:paraId="2E90924E" w14:textId="77777777" w:rsidR="00C04182" w:rsidRDefault="00C04182">
      <w:pPr>
        <w:pStyle w:val="s23"/>
      </w:pPr>
    </w:p>
    <w:p w14:paraId="7B498D47" w14:textId="77777777" w:rsidR="00C04182" w:rsidRDefault="00C1660B">
      <w:pPr>
        <w:pStyle w:val="s30"/>
      </w:pPr>
      <w:r>
        <w:t xml:space="preserve"> Okruh a rozsah jiných důležitých osobních překážek v práci, při kterých přísluší zaměstnanci od zaměstnavatele pracovní volno, nebo pracovní volno s náhradou mzdy nebo platu, je uveden v příloze k tomuto nařízení.</w:t>
      </w:r>
    </w:p>
    <w:p w14:paraId="4FBDDFEB" w14:textId="77777777" w:rsidR="00C04182" w:rsidRDefault="00C04182">
      <w:pPr>
        <w:pStyle w:val="s30"/>
      </w:pPr>
    </w:p>
    <w:p w14:paraId="42440F6A" w14:textId="77777777" w:rsidR="00C04182" w:rsidRDefault="00C04182">
      <w:pPr>
        <w:pStyle w:val="s30"/>
      </w:pPr>
    </w:p>
    <w:p w14:paraId="48103591" w14:textId="77777777" w:rsidR="00C04182" w:rsidRDefault="00C1660B">
      <w:pPr>
        <w:pStyle w:val="s23"/>
      </w:pPr>
      <w:r>
        <w:t xml:space="preserve"> § 2</w:t>
      </w:r>
    </w:p>
    <w:p w14:paraId="30E3D045" w14:textId="77777777" w:rsidR="00C04182" w:rsidRDefault="00C04182">
      <w:pPr>
        <w:pStyle w:val="s23"/>
      </w:pPr>
    </w:p>
    <w:p w14:paraId="2EB9C3AE" w14:textId="77777777" w:rsidR="00C04182" w:rsidRDefault="00C1660B">
      <w:pPr>
        <w:pStyle w:val="s30"/>
      </w:pPr>
      <w:r>
        <w:t xml:space="preserve"> Toto nařízení nabývá účinnosti d</w:t>
      </w:r>
      <w:r>
        <w:t>nem 1. ledna 2007.</w:t>
      </w:r>
    </w:p>
    <w:p w14:paraId="2794B12B" w14:textId="77777777" w:rsidR="00C04182" w:rsidRDefault="00C04182">
      <w:pPr>
        <w:pStyle w:val="s30"/>
      </w:pPr>
    </w:p>
    <w:p w14:paraId="0E5D98FD" w14:textId="77777777" w:rsidR="00C04182" w:rsidRDefault="00C1660B">
      <w:pPr>
        <w:pStyle w:val="s4"/>
      </w:pPr>
      <w:r>
        <w:t>Předseda vlády:</w:t>
      </w:r>
    </w:p>
    <w:p w14:paraId="37C2D7A2" w14:textId="77777777" w:rsidR="00C04182" w:rsidRDefault="00C1660B">
      <w:pPr>
        <w:pStyle w:val="s4"/>
      </w:pPr>
      <w:r>
        <w:t>Ing. Topolánek v. r.</w:t>
      </w:r>
    </w:p>
    <w:p w14:paraId="48D744C2" w14:textId="77777777" w:rsidR="00C04182" w:rsidRDefault="00C04182">
      <w:pPr>
        <w:pStyle w:val="s4"/>
      </w:pPr>
    </w:p>
    <w:p w14:paraId="05759754" w14:textId="77777777" w:rsidR="00C04182" w:rsidRDefault="00C1660B">
      <w:pPr>
        <w:pStyle w:val="s4"/>
      </w:pPr>
      <w:r>
        <w:t>Místopředseda vlády a ministr práce a sociálních věcí:</w:t>
      </w:r>
    </w:p>
    <w:p w14:paraId="0B3B249F" w14:textId="77777777" w:rsidR="00C04182" w:rsidRDefault="00C1660B">
      <w:pPr>
        <w:pStyle w:val="s4"/>
      </w:pPr>
      <w:r>
        <w:t>RNDr. Nečas v. r.</w:t>
      </w:r>
    </w:p>
    <w:p w14:paraId="76F89697" w14:textId="77777777" w:rsidR="00C04182" w:rsidRDefault="00C04182">
      <w:pPr>
        <w:pStyle w:val="s4"/>
      </w:pPr>
    </w:p>
    <w:p w14:paraId="39B60CDA" w14:textId="77777777" w:rsidR="00C04182" w:rsidRDefault="00C04182">
      <w:pPr>
        <w:pStyle w:val="s4"/>
      </w:pPr>
    </w:p>
    <w:p w14:paraId="1817D38D" w14:textId="77777777" w:rsidR="00C04182" w:rsidRDefault="00C1660B">
      <w:pPr>
        <w:pStyle w:val="s1"/>
      </w:pPr>
      <w:r>
        <w:t>------------------------------------------------------------------</w:t>
      </w:r>
    </w:p>
    <w:p w14:paraId="651B7F38" w14:textId="77777777" w:rsidR="00C04182" w:rsidRDefault="00C04182">
      <w:pPr>
        <w:pStyle w:val="s1"/>
      </w:pPr>
    </w:p>
    <w:p w14:paraId="6AEC6D9E" w14:textId="77777777" w:rsidR="00C04182" w:rsidRDefault="00C1660B">
      <w:pPr>
        <w:pStyle w:val="s22"/>
      </w:pPr>
      <w:r>
        <w:t>Příloha</w:t>
      </w:r>
    </w:p>
    <w:p w14:paraId="0B364448" w14:textId="77777777" w:rsidR="00C04182" w:rsidRDefault="00C1660B">
      <w:pPr>
        <w:pStyle w:val="s22"/>
      </w:pPr>
      <w:r>
        <w:t>Okruh a rozsah jiných důležitých osobních překážek v práci</w:t>
      </w:r>
    </w:p>
    <w:p w14:paraId="3BE637A0" w14:textId="77777777" w:rsidR="00C04182" w:rsidRDefault="00C04182">
      <w:pPr>
        <w:pStyle w:val="s22"/>
      </w:pPr>
    </w:p>
    <w:p w14:paraId="09F0DB2E" w14:textId="77777777" w:rsidR="00C04182" w:rsidRDefault="00C04182">
      <w:pPr>
        <w:pStyle w:val="s22"/>
      </w:pPr>
    </w:p>
    <w:p w14:paraId="78153652" w14:textId="77777777" w:rsidR="00C04182" w:rsidRDefault="00C1660B">
      <w:pPr>
        <w:pStyle w:val="s24"/>
      </w:pPr>
      <w:r>
        <w:t>1. Vyšetření nebo ošetření</w:t>
      </w:r>
    </w:p>
    <w:p w14:paraId="60D1D3FC" w14:textId="77777777" w:rsidR="00C04182" w:rsidRDefault="00C04182">
      <w:pPr>
        <w:pStyle w:val="s24"/>
      </w:pPr>
    </w:p>
    <w:p w14:paraId="6CBE4F79" w14:textId="77777777" w:rsidR="00C04182" w:rsidRDefault="00C1660B">
      <w:pPr>
        <w:pStyle w:val="s31"/>
      </w:pPr>
      <w:r>
        <w:t>a) Pracovní volno s náhradou mzdy nebo platu se poskytne na nezbytně nutnou dobu, bylo-li v</w:t>
      </w:r>
      <w:r>
        <w:t>yšetření nebo ošetření provedeno ve zdravotnickém zařízení, které je ve smluvním vztahu ke zdravotní pojišťovně, kterou si zaměstnanec zvolil, a které je nejblíže bydlišti nebo pracovišti zaměstnance a je schopné potřebnou zdravotní péči poskytnout (dále j</w:t>
      </w:r>
      <w:r>
        <w:t>en "nejbližší zdravotnické zařízení"), pokud vyšetření nebo ošetření nebylo možné provést mimo pracovní dobu.</w:t>
      </w:r>
    </w:p>
    <w:p w14:paraId="5BFBC87F" w14:textId="77777777" w:rsidR="00C04182" w:rsidRDefault="00C1660B">
      <w:pPr>
        <w:pStyle w:val="s31"/>
      </w:pPr>
      <w:r>
        <w:t>b) Bylo-li vyšetření nebo ošetření provedeno v jiném než nejbližším zdravotnickém zařízení, poskytne se pracovní volno na nezbytně nutnou dobu; ná</w:t>
      </w:r>
      <w:r>
        <w:t>hrada mzdy nebo platu však přísluší nejvýše za dobu podle písmene a).</w:t>
      </w:r>
    </w:p>
    <w:p w14:paraId="65478D92" w14:textId="77777777" w:rsidR="00C04182" w:rsidRDefault="00C04182">
      <w:pPr>
        <w:pStyle w:val="s31"/>
      </w:pPr>
    </w:p>
    <w:p w14:paraId="050F074A" w14:textId="77777777" w:rsidR="00C04182" w:rsidRDefault="00C04182">
      <w:pPr>
        <w:pStyle w:val="s31"/>
      </w:pPr>
    </w:p>
    <w:p w14:paraId="2C974EEB" w14:textId="77777777" w:rsidR="00C04182" w:rsidRDefault="00C1660B">
      <w:pPr>
        <w:pStyle w:val="s24"/>
      </w:pPr>
      <w:r>
        <w:t>2. Pracovnělékařská prohlídka, vyšetření nebo očkování související s výkonem práce</w:t>
      </w:r>
    </w:p>
    <w:p w14:paraId="43BB4737" w14:textId="77777777" w:rsidR="00C04182" w:rsidRDefault="00C04182">
      <w:pPr>
        <w:pStyle w:val="s24"/>
      </w:pPr>
    </w:p>
    <w:p w14:paraId="02A7EB84" w14:textId="77777777" w:rsidR="00C04182" w:rsidRDefault="00C1660B">
      <w:pPr>
        <w:pStyle w:val="s30"/>
      </w:pPr>
      <w:r>
        <w:t>Pracovní volno na nezbytně nutnou dobu se poskytne zaměstnanci, který se podrobil pracovnělékařské p</w:t>
      </w:r>
      <w:r>
        <w:t>rohlídce, vyšetření nebo očkování souvisejícím s výkonem práce v rozsahu stanoveném zvláštními právními předpisy nebo rozhodnutím příslušného orgánu ochrany veřejného zdraví.</w:t>
      </w:r>
    </w:p>
    <w:p w14:paraId="7F02D4F5" w14:textId="77777777" w:rsidR="00C04182" w:rsidRDefault="00C04182">
      <w:pPr>
        <w:pStyle w:val="s30"/>
      </w:pPr>
    </w:p>
    <w:p w14:paraId="2AB0A914" w14:textId="77777777" w:rsidR="00C04182" w:rsidRDefault="00C04182">
      <w:pPr>
        <w:pStyle w:val="s30"/>
      </w:pPr>
    </w:p>
    <w:p w14:paraId="56532839" w14:textId="77777777" w:rsidR="00C04182" w:rsidRDefault="00C1660B">
      <w:pPr>
        <w:pStyle w:val="s24"/>
      </w:pPr>
      <w:r>
        <w:t>3. Přerušení dopravního provozu nebo zpoždění hromadných dopravních prostředků</w:t>
      </w:r>
    </w:p>
    <w:p w14:paraId="4F3B093E" w14:textId="77777777" w:rsidR="00C04182" w:rsidRDefault="00C04182">
      <w:pPr>
        <w:pStyle w:val="s24"/>
      </w:pPr>
    </w:p>
    <w:p w14:paraId="26DE7700" w14:textId="77777777" w:rsidR="00C04182" w:rsidRDefault="00C1660B">
      <w:pPr>
        <w:pStyle w:val="s30"/>
      </w:pPr>
      <w:r>
        <w:t>Pracovní volno bez náhrady mzdy nebo platu se poskytne na nezbytně nutnou dobu pro nepředvídané přerušení dopravního provozu nebo zpoždění hromadných dopravních prostředků, nemohl-li zaměstnanec dosáhnout včas místa pracoviště jiným přiměřeným způsobem.</w:t>
      </w:r>
    </w:p>
    <w:p w14:paraId="3F880EEC" w14:textId="77777777" w:rsidR="00C04182" w:rsidRDefault="00C04182">
      <w:pPr>
        <w:pStyle w:val="s30"/>
      </w:pPr>
    </w:p>
    <w:p w14:paraId="61B137FE" w14:textId="77777777" w:rsidR="00C04182" w:rsidRDefault="00C04182">
      <w:pPr>
        <w:pStyle w:val="s30"/>
      </w:pPr>
    </w:p>
    <w:p w14:paraId="66BDF751" w14:textId="77777777" w:rsidR="00C04182" w:rsidRDefault="00C1660B">
      <w:pPr>
        <w:pStyle w:val="s24"/>
      </w:pPr>
      <w:r>
        <w:t>4. Znemožnění cesty do zaměstnání</w:t>
      </w:r>
    </w:p>
    <w:p w14:paraId="20C5DBC8" w14:textId="77777777" w:rsidR="00C04182" w:rsidRDefault="00C04182">
      <w:pPr>
        <w:pStyle w:val="s24"/>
      </w:pPr>
    </w:p>
    <w:p w14:paraId="618D5D13" w14:textId="77777777" w:rsidR="00C04182" w:rsidRDefault="00C1660B">
      <w:pPr>
        <w:pStyle w:val="s30"/>
      </w:pPr>
      <w:r>
        <w:t>Pracovní volno s náhradou mzdy nebo platu na nezbytně nutnou dobu, nejvýše na 1 den se poskytne zaměstnanci těžce zdravotně postiženému pro znemožnění cesty do zaměstnání z povětrnostních důvodů nehromadným dopravním pro</w:t>
      </w:r>
      <w:r>
        <w:t>středkem, který tento zaměstnanec používá.</w:t>
      </w:r>
    </w:p>
    <w:p w14:paraId="07387E71" w14:textId="77777777" w:rsidR="00C04182" w:rsidRDefault="00C04182">
      <w:pPr>
        <w:pStyle w:val="s30"/>
      </w:pPr>
    </w:p>
    <w:p w14:paraId="1D57750B" w14:textId="77777777" w:rsidR="00C04182" w:rsidRDefault="00C04182">
      <w:pPr>
        <w:pStyle w:val="s30"/>
      </w:pPr>
    </w:p>
    <w:p w14:paraId="3F31DF1E" w14:textId="77777777" w:rsidR="00C04182" w:rsidRDefault="00C1660B">
      <w:pPr>
        <w:pStyle w:val="s24"/>
      </w:pPr>
      <w:r>
        <w:t>5. Svatba</w:t>
      </w:r>
    </w:p>
    <w:p w14:paraId="77495D9C" w14:textId="77777777" w:rsidR="00C04182" w:rsidRDefault="00C04182">
      <w:pPr>
        <w:pStyle w:val="s24"/>
      </w:pPr>
    </w:p>
    <w:p w14:paraId="54991019" w14:textId="77777777" w:rsidR="00C04182" w:rsidRDefault="00C1660B">
      <w:pPr>
        <w:pStyle w:val="s30"/>
      </w:pPr>
      <w:r>
        <w:lastRenderedPageBreak/>
        <w:t xml:space="preserve">Pracovní volno se poskytne na 2 dny na vlastní svatbu, z toho 1 den k účasti na svatebním obřadu; náhrada mzdy nebo platu přísluší však pouze za 1 den. Pracovní volno s náhradou mzdy nebo platu se </w:t>
      </w:r>
      <w:r>
        <w:t>poskytne rodiči na 1 den k účasti na svatbě dítěte a ve stejném rozsahu se poskytne pracovní volno bez náhrady mzdy nebo platu dítěti při svatbě rodiče.</w:t>
      </w:r>
    </w:p>
    <w:p w14:paraId="0F0B749D" w14:textId="77777777" w:rsidR="00C04182" w:rsidRDefault="00C04182">
      <w:pPr>
        <w:pStyle w:val="s30"/>
      </w:pPr>
    </w:p>
    <w:p w14:paraId="4585633B" w14:textId="77777777" w:rsidR="00C04182" w:rsidRDefault="00C1660B">
      <w:pPr>
        <w:pStyle w:val="s30"/>
      </w:pPr>
      <w:r>
        <w:t>Náhrada mzdy nebo platu podle tohoto bodu přísluší rovněž zaměstnancům uvedeným v § 317 zákoníku práce</w:t>
      </w:r>
      <w:r>
        <w:t>.</w:t>
      </w:r>
    </w:p>
    <w:p w14:paraId="293CB11E" w14:textId="77777777" w:rsidR="00C04182" w:rsidRDefault="00C04182">
      <w:pPr>
        <w:pStyle w:val="s30"/>
      </w:pPr>
    </w:p>
    <w:p w14:paraId="186387D8" w14:textId="77777777" w:rsidR="00C04182" w:rsidRDefault="00C04182">
      <w:pPr>
        <w:pStyle w:val="s30"/>
      </w:pPr>
    </w:p>
    <w:p w14:paraId="3D5F28EF" w14:textId="77777777" w:rsidR="00C04182" w:rsidRDefault="00C1660B">
      <w:pPr>
        <w:pStyle w:val="s24"/>
      </w:pPr>
      <w:r>
        <w:t>6. Narození dítěte</w:t>
      </w:r>
    </w:p>
    <w:p w14:paraId="06B22CE6" w14:textId="77777777" w:rsidR="00C04182" w:rsidRDefault="00C04182">
      <w:pPr>
        <w:pStyle w:val="s24"/>
      </w:pPr>
    </w:p>
    <w:p w14:paraId="7C711F62" w14:textId="77777777" w:rsidR="00C04182" w:rsidRDefault="00C1660B">
      <w:pPr>
        <w:pStyle w:val="s30"/>
      </w:pPr>
      <w:r>
        <w:t>Pracovní volno se poskytne na nezbytně nutnou dobu</w:t>
      </w:r>
    </w:p>
    <w:p w14:paraId="1ACDFCC6" w14:textId="77777777" w:rsidR="00C04182" w:rsidRDefault="00C1660B">
      <w:pPr>
        <w:pStyle w:val="s31"/>
      </w:pPr>
      <w:r>
        <w:t>a) s náhradou mzdy nebo platu k převozu manželky (družky) do zdravotnického zařízení a zpět,</w:t>
      </w:r>
    </w:p>
    <w:p w14:paraId="6B66E94E" w14:textId="77777777" w:rsidR="00C04182" w:rsidRDefault="00C1660B">
      <w:pPr>
        <w:pStyle w:val="s31"/>
      </w:pPr>
      <w:r>
        <w:t>b) bez náhrady mzdy nebo platu k účasti při porodu manželky (družky).</w:t>
      </w:r>
    </w:p>
    <w:p w14:paraId="66114A12" w14:textId="77777777" w:rsidR="00C04182" w:rsidRDefault="00C04182">
      <w:pPr>
        <w:pStyle w:val="s31"/>
      </w:pPr>
    </w:p>
    <w:p w14:paraId="405394BE" w14:textId="77777777" w:rsidR="00C04182" w:rsidRDefault="00C04182">
      <w:pPr>
        <w:pStyle w:val="s31"/>
      </w:pPr>
    </w:p>
    <w:p w14:paraId="617E0EB2" w14:textId="77777777" w:rsidR="00C04182" w:rsidRDefault="00C1660B">
      <w:pPr>
        <w:pStyle w:val="s24"/>
      </w:pPr>
      <w:r>
        <w:t>7. Úmrtí</w:t>
      </w:r>
    </w:p>
    <w:p w14:paraId="3C069C0E" w14:textId="77777777" w:rsidR="00C04182" w:rsidRDefault="00C04182">
      <w:pPr>
        <w:pStyle w:val="s24"/>
      </w:pPr>
    </w:p>
    <w:p w14:paraId="649D934F" w14:textId="77777777" w:rsidR="00C04182" w:rsidRDefault="00C1660B">
      <w:pPr>
        <w:pStyle w:val="s30"/>
      </w:pPr>
      <w:r>
        <w:t>Pracov</w:t>
      </w:r>
      <w:r>
        <w:t>ní volno s náhradou mzdy nebo platu se poskytne na</w:t>
      </w:r>
    </w:p>
    <w:p w14:paraId="0C292FD2" w14:textId="77777777" w:rsidR="00C04182" w:rsidRDefault="00C1660B">
      <w:pPr>
        <w:pStyle w:val="s31"/>
      </w:pPr>
      <w:r>
        <w:t>a) 2 dny při úmrtí manžela, druha nebo dítěte a na další den k účasti na pohřbu těchto osob,</w:t>
      </w:r>
    </w:p>
    <w:p w14:paraId="231C30E8" w14:textId="77777777" w:rsidR="00C04182" w:rsidRDefault="00C1660B">
      <w:pPr>
        <w:pStyle w:val="s31"/>
      </w:pPr>
      <w:r>
        <w:t>b) 1 den k účasti na pohřbu rodiče a sourozence zaměstnance, rodiče a sourozence jeho manžela, jakož i manžela d</w:t>
      </w:r>
      <w:r>
        <w:t>ítěte nebo manžela sourozence zaměstnance a na další den, jestliže zaměstnanec obstarává pohřeb těchto osob,</w:t>
      </w:r>
    </w:p>
    <w:p w14:paraId="0B8CEECE" w14:textId="77777777" w:rsidR="00C04182" w:rsidRDefault="00C1660B">
      <w:pPr>
        <w:pStyle w:val="s31"/>
      </w:pPr>
      <w:r>
        <w:t>c) nezbytně nutnou dobu, nejvýše na 1 den, k účasti na pohřbu prarodiče nebo vnuka zaměstnance nebo prarodiče jeho manžela nebo jiné osoby, která s</w:t>
      </w:r>
      <w:r>
        <w:t>ice nepatří k uvedeným fyzickým osobám, ale žila se zaměstnancem v době úmrtí v domácnosti, a na další den, jestliže zaměstnanec obstarává pohřeb těchto osob.</w:t>
      </w:r>
    </w:p>
    <w:p w14:paraId="38B202FE" w14:textId="77777777" w:rsidR="00C04182" w:rsidRDefault="00C04182">
      <w:pPr>
        <w:pStyle w:val="s31"/>
      </w:pPr>
    </w:p>
    <w:p w14:paraId="20299FEB" w14:textId="77777777" w:rsidR="00C04182" w:rsidRDefault="00C1660B">
      <w:pPr>
        <w:pStyle w:val="s30"/>
      </w:pPr>
      <w:r>
        <w:t>Náhrada mzdy  nebo  platu podle  tohoto  bodu přísluší  rovněž  zaměstnancům uvedeným v § 317 zá</w:t>
      </w:r>
      <w:r>
        <w:t>koníku práce.</w:t>
      </w:r>
    </w:p>
    <w:p w14:paraId="77E8C572" w14:textId="77777777" w:rsidR="00C04182" w:rsidRDefault="00C04182">
      <w:pPr>
        <w:pStyle w:val="s30"/>
      </w:pPr>
    </w:p>
    <w:p w14:paraId="37EBA6C4" w14:textId="77777777" w:rsidR="00C04182" w:rsidRDefault="00C04182">
      <w:pPr>
        <w:pStyle w:val="s30"/>
      </w:pPr>
    </w:p>
    <w:p w14:paraId="66698CE2" w14:textId="77777777" w:rsidR="00C04182" w:rsidRDefault="00C1660B">
      <w:pPr>
        <w:pStyle w:val="s24"/>
      </w:pPr>
      <w:r>
        <w:t>8. Doprovod</w:t>
      </w:r>
    </w:p>
    <w:p w14:paraId="7A4EB894" w14:textId="77777777" w:rsidR="00C04182" w:rsidRDefault="00C04182">
      <w:pPr>
        <w:pStyle w:val="s24"/>
      </w:pPr>
    </w:p>
    <w:p w14:paraId="390BF6FC" w14:textId="77777777" w:rsidR="00C04182" w:rsidRDefault="00C1660B">
      <w:pPr>
        <w:pStyle w:val="s31"/>
      </w:pPr>
      <w:r>
        <w:t>a) Pracovní volno k doprovodu rodinného příslušníka do zdravotnického zařízení k vyšetření nebo ošetření při náhlém onemocnění nebo úrazu a k předem stanovenému vyšetření, ošetření nebo léčení se poskytne jen jednomu z rodinnýc</w:t>
      </w:r>
      <w:r>
        <w:t>h příslušníků na nezbytně nutnou dobu, nejvýše však na 1 den, byl-li doprovod nezbytný a uvedené úkony nebylo možno provést mimo pracovní dobu</w:t>
      </w:r>
    </w:p>
    <w:p w14:paraId="1B0EE6B5" w14:textId="77777777" w:rsidR="00C04182" w:rsidRDefault="00C1660B">
      <w:pPr>
        <w:pStyle w:val="s33"/>
      </w:pPr>
      <w:r>
        <w:t>1. s náhradou mzdy nebo platu, jde-li o doprovod manžela, druha nebo dítěte, jakož i rodiče a prarodiče zaměstnan</w:t>
      </w:r>
      <w:r>
        <w:t>ce nebo jeho manžela; má-li zaměstnanec nárok na ošetřovné z nemocenského pojištění, nepřísluší mu náhrada mzdy nebo platu,</w:t>
      </w:r>
    </w:p>
    <w:p w14:paraId="25B57A55" w14:textId="77777777" w:rsidR="00C04182" w:rsidRDefault="00C1660B">
      <w:pPr>
        <w:pStyle w:val="s33"/>
      </w:pPr>
      <w:r>
        <w:t>2. bez náhrady mzdy nebo platu, jde-li o ostatní rodinné příslušníky.</w:t>
      </w:r>
    </w:p>
    <w:p w14:paraId="3E22DAC8" w14:textId="77777777" w:rsidR="00C04182" w:rsidRDefault="00C1660B">
      <w:pPr>
        <w:pStyle w:val="s31"/>
      </w:pPr>
      <w:r>
        <w:t xml:space="preserve">b) Pracovní volno k doprovodu zdravotně postiženého </w:t>
      </w:r>
      <w:r>
        <w:t>dítěte do zařízení sociálních služeb nebo do školy nebo školského zařízení samostatně zřízených pro žáky se zdravotním postižením s internátním provozem a zpět se poskytne jen jednomu z rodinných příslušníků, a to s náhradou mzdy nebo platu na nezbytně nut</w:t>
      </w:r>
      <w:r>
        <w:t>nou dobu, nejvýše však na 6 pracovních dnů v kalendářním roce.</w:t>
      </w:r>
    </w:p>
    <w:p w14:paraId="5A300492" w14:textId="77777777" w:rsidR="00C04182" w:rsidRDefault="00C1660B">
      <w:pPr>
        <w:pStyle w:val="s31"/>
      </w:pPr>
      <w:r>
        <w:t>c) Pracovní volno k doprovodu dítěte do školského poradenského zařízení ke zjištění speciálních vzdělávacích potřeb dítěte se poskytne jen jednomu z rodinných příslušníků na nezbytně nutnou dob</w:t>
      </w:r>
      <w:r>
        <w:t>u bez náhrady mzdy nebo platu.</w:t>
      </w:r>
    </w:p>
    <w:p w14:paraId="7F2C2DAD" w14:textId="77777777" w:rsidR="00C04182" w:rsidRDefault="00C04182">
      <w:pPr>
        <w:pStyle w:val="s31"/>
      </w:pPr>
    </w:p>
    <w:p w14:paraId="5CE1417A" w14:textId="77777777" w:rsidR="00C04182" w:rsidRDefault="00C1660B">
      <w:pPr>
        <w:pStyle w:val="s1"/>
      </w:pPr>
      <w:r>
        <w:t>Pro účely tohoto bodu se rodinnými příslušníky rozumí fyzické osoby uvedené v bodě 7.</w:t>
      </w:r>
    </w:p>
    <w:p w14:paraId="4899DA6F" w14:textId="77777777" w:rsidR="00C04182" w:rsidRDefault="00C04182">
      <w:pPr>
        <w:pStyle w:val="s1"/>
      </w:pPr>
    </w:p>
    <w:p w14:paraId="515DAA7E" w14:textId="77777777" w:rsidR="00C04182" w:rsidRDefault="00C04182">
      <w:pPr>
        <w:pStyle w:val="s1"/>
      </w:pPr>
    </w:p>
    <w:p w14:paraId="11627945" w14:textId="77777777" w:rsidR="00C04182" w:rsidRDefault="00C1660B">
      <w:pPr>
        <w:pStyle w:val="s24"/>
      </w:pPr>
      <w:r>
        <w:t>9. Pohřeb spoluzaměstnance</w:t>
      </w:r>
    </w:p>
    <w:p w14:paraId="09D30936" w14:textId="77777777" w:rsidR="00C04182" w:rsidRDefault="00C04182">
      <w:pPr>
        <w:pStyle w:val="s24"/>
      </w:pPr>
    </w:p>
    <w:p w14:paraId="0015187D" w14:textId="77777777" w:rsidR="00C04182" w:rsidRDefault="00C1660B">
      <w:pPr>
        <w:pStyle w:val="s30"/>
      </w:pPr>
      <w:r>
        <w:t>Pracovní volno s náhradou mzdy nebo platu se poskytne na nezbytně nutnou dobu zaměstnancům, kteří se zúčastn</w:t>
      </w:r>
      <w:r>
        <w:t>í pohřbu spoluzaměstnance; tyto zaměstnance určí zaměstnavatel nebo zaměstnavatel v dohodě s odborovou organizací.</w:t>
      </w:r>
    </w:p>
    <w:p w14:paraId="44592BE8" w14:textId="77777777" w:rsidR="00C04182" w:rsidRDefault="00C04182">
      <w:pPr>
        <w:pStyle w:val="s30"/>
      </w:pPr>
    </w:p>
    <w:p w14:paraId="2BF63B7A" w14:textId="77777777" w:rsidR="00C04182" w:rsidRDefault="00C04182">
      <w:pPr>
        <w:pStyle w:val="s30"/>
      </w:pPr>
    </w:p>
    <w:p w14:paraId="2054706B" w14:textId="77777777" w:rsidR="00C04182" w:rsidRDefault="00C1660B">
      <w:pPr>
        <w:pStyle w:val="s24"/>
      </w:pPr>
      <w:r>
        <w:t>10. Přestěhování</w:t>
      </w:r>
    </w:p>
    <w:p w14:paraId="62697C14" w14:textId="77777777" w:rsidR="00C04182" w:rsidRDefault="00C04182">
      <w:pPr>
        <w:pStyle w:val="s24"/>
      </w:pPr>
    </w:p>
    <w:p w14:paraId="03CA08D9" w14:textId="77777777" w:rsidR="00C04182" w:rsidRDefault="00C1660B">
      <w:pPr>
        <w:pStyle w:val="s30"/>
      </w:pPr>
      <w:r>
        <w:t>Pracovní volno bez náhrady mzdy nebo platu se poskytne na nezbytně nutnou dobu, nejvýše na 2 dny při přestěhování zaměstn</w:t>
      </w:r>
      <w:r>
        <w:t>ance, který má vlastní bytové zařízení; jde-li o přestěhování v zájmu zaměstnavatele, poskytne se pracovní volno s náhradou mzdy nebo platu.</w:t>
      </w:r>
    </w:p>
    <w:p w14:paraId="78C230CA" w14:textId="77777777" w:rsidR="00C04182" w:rsidRDefault="00C04182">
      <w:pPr>
        <w:pStyle w:val="s30"/>
      </w:pPr>
    </w:p>
    <w:p w14:paraId="4CD6ABEB" w14:textId="77777777" w:rsidR="00C04182" w:rsidRDefault="00C1660B">
      <w:pPr>
        <w:pStyle w:val="s30"/>
      </w:pPr>
      <w:r>
        <w:t>Náhrada mzdy nebo platu podle tohoto bodu přísluší rovněž zaměstnancům uvedeným v § 317 zákoníku práce.</w:t>
      </w:r>
    </w:p>
    <w:p w14:paraId="628E3DFF" w14:textId="77777777" w:rsidR="00C04182" w:rsidRDefault="00C04182">
      <w:pPr>
        <w:pStyle w:val="s30"/>
      </w:pPr>
    </w:p>
    <w:p w14:paraId="05ED417F" w14:textId="77777777" w:rsidR="00C04182" w:rsidRDefault="00C04182">
      <w:pPr>
        <w:pStyle w:val="s30"/>
      </w:pPr>
    </w:p>
    <w:p w14:paraId="79F66127" w14:textId="77777777" w:rsidR="00C04182" w:rsidRDefault="00C1660B">
      <w:pPr>
        <w:pStyle w:val="s24"/>
      </w:pPr>
      <w:r>
        <w:t xml:space="preserve">11. </w:t>
      </w:r>
      <w:r>
        <w:t>Vyhledání nového zaměstnání</w:t>
      </w:r>
    </w:p>
    <w:p w14:paraId="7BFA01F6" w14:textId="77777777" w:rsidR="00C04182" w:rsidRDefault="00C04182">
      <w:pPr>
        <w:pStyle w:val="s24"/>
      </w:pPr>
    </w:p>
    <w:p w14:paraId="412A30AE" w14:textId="77777777" w:rsidR="00C04182" w:rsidRDefault="00C1660B">
      <w:pPr>
        <w:pStyle w:val="s30"/>
      </w:pPr>
      <w:r>
        <w:t>Pracovní volno bez náhrady mzdy nebo platu před skončením pracovního poměru se poskytne na nezbytně nutnou dobu, nejvýše na 1 půlden v týdnu, po dobu odpovídající výpovědní době v délce dvou měsíců. Ve stejném rozsahu se poskyt</w:t>
      </w:r>
      <w:r>
        <w:t>ne pracovní volno s náhradou mzdy nebo platu před skončením pracovního poměru výpovědí danou zaměstnavatelem z důvodů uvedených v § 52 písm. a) až e) zákoníku práce, nebo dohodou z týchž důvodů. Pracovní volno je možné se souhlasem zaměstnavatele slučovat.</w:t>
      </w:r>
      <w:r>
        <w:t xml:space="preserve"> </w:t>
      </w:r>
    </w:p>
    <w:p w14:paraId="0A9A55DC" w14:textId="77777777" w:rsidR="00C04182" w:rsidRDefault="00C04182">
      <w:pPr>
        <w:pStyle w:val="s30"/>
      </w:pPr>
    </w:p>
    <w:p w14:paraId="5DDC99CF" w14:textId="77777777" w:rsidR="00C04182" w:rsidRDefault="00C04182">
      <w:pPr>
        <w:pStyle w:val="s30"/>
      </w:pPr>
    </w:p>
    <w:p w14:paraId="73057F93" w14:textId="77777777" w:rsidR="00C04182" w:rsidRDefault="00C04182">
      <w:pPr>
        <w:pStyle w:val="s30"/>
      </w:pPr>
    </w:p>
    <w:p w14:paraId="34FC2164" w14:textId="77777777" w:rsidR="00C04182" w:rsidRDefault="00C04182">
      <w:pPr>
        <w:pStyle w:val="s30"/>
      </w:pPr>
    </w:p>
    <w:p w14:paraId="4799BDE3" w14:textId="77777777" w:rsidR="00C04182" w:rsidRDefault="00C1660B">
      <w:pPr>
        <w:pStyle w:val="s1"/>
      </w:pPr>
      <w:r>
        <w:t>******************************************************************</w:t>
      </w:r>
    </w:p>
    <w:p w14:paraId="70168F05" w14:textId="77777777" w:rsidR="00C04182" w:rsidRDefault="00C1660B">
      <w:pPr>
        <w:pStyle w:val="TocObsah"/>
      </w:pPr>
      <w:r>
        <w:t>Obsah:</w:t>
      </w:r>
    </w:p>
    <w:p w14:paraId="2C799FB0" w14:textId="77777777" w:rsidR="00C04182" w:rsidRDefault="00C1660B">
      <w:pPr>
        <w:pStyle w:val="TocLevel1"/>
      </w:pPr>
      <w:hyperlink w:anchor="32">
        <w:r>
          <w:t>§ 1</w:t>
        </w:r>
      </w:hyperlink>
    </w:p>
    <w:p w14:paraId="50EFF9EE" w14:textId="77777777" w:rsidR="00C04182" w:rsidRDefault="00C1660B">
      <w:pPr>
        <w:pStyle w:val="TocLevel1"/>
      </w:pPr>
      <w:hyperlink w:anchor="48">
        <w:r>
          <w:t>§ 2</w:t>
        </w:r>
      </w:hyperlink>
    </w:p>
    <w:p w14:paraId="2153F4E2" w14:textId="77777777" w:rsidR="00C04182" w:rsidRDefault="00C1660B">
      <w:pPr>
        <w:pStyle w:val="TocLevel1"/>
      </w:pPr>
      <w:hyperlink w:anchor="90">
        <w:r>
          <w:t>Příloha - Okruh a rozsah jiných důležitých osobních překážek v práci</w:t>
        </w:r>
      </w:hyperlink>
    </w:p>
    <w:p w14:paraId="2CE63847" w14:textId="77777777" w:rsidR="00C04182" w:rsidRDefault="00C1660B">
      <w:pPr>
        <w:pStyle w:val="TocLevel2"/>
      </w:pPr>
      <w:hyperlink w:anchor="101">
        <w:r>
          <w:t>1. Vyšetření nebo ošetření</w:t>
        </w:r>
      </w:hyperlink>
    </w:p>
    <w:p w14:paraId="1709BBC9" w14:textId="77777777" w:rsidR="00C04182" w:rsidRDefault="00C1660B">
      <w:pPr>
        <w:pStyle w:val="TocLevel2"/>
      </w:pPr>
      <w:hyperlink w:anchor="119">
        <w:r>
          <w:t>2. Pracovnělékařská prohlídka, vyšetření nebo očkování související s výkonem práce</w:t>
        </w:r>
      </w:hyperlink>
    </w:p>
    <w:p w14:paraId="6B75C623" w14:textId="77777777" w:rsidR="00C04182" w:rsidRDefault="00C1660B">
      <w:pPr>
        <w:pStyle w:val="TocLevel2"/>
      </w:pPr>
      <w:hyperlink w:anchor="132">
        <w:r>
          <w:t>3. Přerušení dopravního provozu nebo zpoždění hromadných dopravních pr</w:t>
        </w:r>
        <w:r>
          <w:t>ostředků</w:t>
        </w:r>
      </w:hyperlink>
    </w:p>
    <w:p w14:paraId="203F2ECB" w14:textId="77777777" w:rsidR="00C04182" w:rsidRDefault="00C1660B">
      <w:pPr>
        <w:pStyle w:val="TocLevel2"/>
      </w:pPr>
      <w:hyperlink w:anchor="145">
        <w:r>
          <w:t>4. Znemožnění cesty do zaměstnání</w:t>
        </w:r>
      </w:hyperlink>
    </w:p>
    <w:p w14:paraId="32F2E1D0" w14:textId="77777777" w:rsidR="00C04182" w:rsidRDefault="00C1660B">
      <w:pPr>
        <w:pStyle w:val="TocLevel2"/>
      </w:pPr>
      <w:hyperlink w:anchor="158">
        <w:r>
          <w:t>5. Svatba</w:t>
        </w:r>
      </w:hyperlink>
    </w:p>
    <w:p w14:paraId="2ACDA7A7" w14:textId="77777777" w:rsidR="00C04182" w:rsidRDefault="00C1660B">
      <w:pPr>
        <w:pStyle w:val="TocLevel2"/>
      </w:pPr>
      <w:hyperlink w:anchor="179">
        <w:r>
          <w:t>6. Narození dítěte</w:t>
        </w:r>
      </w:hyperlink>
    </w:p>
    <w:p w14:paraId="2EA58943" w14:textId="77777777" w:rsidR="00C04182" w:rsidRDefault="00C1660B">
      <w:pPr>
        <w:pStyle w:val="TocLevel2"/>
      </w:pPr>
      <w:hyperlink w:anchor="200">
        <w:r>
          <w:t>7. Úmrtí</w:t>
        </w:r>
      </w:hyperlink>
    </w:p>
    <w:p w14:paraId="1F8F8FC8" w14:textId="77777777" w:rsidR="00C04182" w:rsidRDefault="00C1660B">
      <w:pPr>
        <w:pStyle w:val="TocLevel2"/>
      </w:pPr>
      <w:hyperlink w:anchor="233">
        <w:r>
          <w:t>8. Doprovod</w:t>
        </w:r>
      </w:hyperlink>
    </w:p>
    <w:p w14:paraId="618BA739" w14:textId="77777777" w:rsidR="00C04182" w:rsidRDefault="00C1660B">
      <w:pPr>
        <w:pStyle w:val="TocLevel2"/>
      </w:pPr>
      <w:hyperlink w:anchor="267">
        <w:r>
          <w:t>9. Pohř</w:t>
        </w:r>
        <w:r>
          <w:t>eb spoluzaměstnance</w:t>
        </w:r>
      </w:hyperlink>
    </w:p>
    <w:p w14:paraId="459B1F0E" w14:textId="77777777" w:rsidR="00C04182" w:rsidRDefault="00C1660B">
      <w:pPr>
        <w:pStyle w:val="TocLevel2"/>
      </w:pPr>
      <w:hyperlink w:anchor="280">
        <w:r>
          <w:t>10. Přestěhování</w:t>
        </w:r>
      </w:hyperlink>
    </w:p>
    <w:p w14:paraId="6B0344C2" w14:textId="77777777" w:rsidR="00C04182" w:rsidRDefault="00C1660B">
      <w:pPr>
        <w:pStyle w:val="TocLevel2"/>
      </w:pPr>
      <w:hyperlink w:anchor="301">
        <w:r>
          <w:t>11. Vyhledání nového zaměstnání</w:t>
        </w:r>
      </w:hyperlink>
    </w:p>
    <w:sectPr w:rsidR="00C04182">
      <w:pgSz w:w="12240" w:h="15840"/>
      <w:pgMar w:top="1440" w:right="1800" w:bottom="1440" w:left="1800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82"/>
    <w:rsid w:val="00C04182"/>
    <w:rsid w:val="00C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C34E"/>
  <w15:docId w15:val="{9AB2D11A-1F92-41EE-99E7-D816724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oto Sans CJK SC Regular" w:hAnsi="Calibri" w:cs="Lohit Devanagari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s0">
    <w:name w:val="s0"/>
    <w:basedOn w:val="Normln"/>
    <w:qFormat/>
    <w:pPr>
      <w:spacing w:before="58" w:after="58" w:line="276" w:lineRule="auto"/>
    </w:pPr>
    <w:rPr>
      <w:rFonts w:ascii="Arial" w:hAnsi="Arial"/>
      <w:color w:val="F00000"/>
      <w:sz w:val="22"/>
      <w:szCs w:val="28"/>
    </w:r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s1">
    <w:name w:val="s1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customStyle="1" w:styleId="s3">
    <w:name w:val="s3"/>
    <w:basedOn w:val="s1"/>
    <w:qFormat/>
  </w:style>
  <w:style w:type="paragraph" w:customStyle="1" w:styleId="s30">
    <w:name w:val="s30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2">
    <w:name w:val="s2"/>
    <w:basedOn w:val="Normln"/>
    <w:qFormat/>
    <w:rPr>
      <w:rFonts w:ascii="Courier New" w:hAnsi="Courier New"/>
      <w:sz w:val="18"/>
    </w:rPr>
  </w:style>
  <w:style w:type="paragraph" w:customStyle="1" w:styleId="s32">
    <w:name w:val="s32"/>
    <w:basedOn w:val="s1"/>
    <w:qFormat/>
  </w:style>
  <w:style w:type="paragraph" w:customStyle="1" w:styleId="s33">
    <w:name w:val="s33"/>
    <w:basedOn w:val="Normln"/>
    <w:qFormat/>
    <w:pPr>
      <w:spacing w:before="58" w:after="58" w:line="276" w:lineRule="auto"/>
      <w:ind w:left="634"/>
      <w:jc w:val="both"/>
    </w:pPr>
    <w:rPr>
      <w:rFonts w:ascii="Arial" w:hAnsi="Arial"/>
      <w:sz w:val="22"/>
    </w:rPr>
  </w:style>
  <w:style w:type="paragraph" w:customStyle="1" w:styleId="s34">
    <w:name w:val="s34"/>
    <w:basedOn w:val="s33"/>
    <w:qFormat/>
  </w:style>
  <w:style w:type="paragraph" w:customStyle="1" w:styleId="s40">
    <w:name w:val="s40"/>
    <w:basedOn w:val="Normln"/>
    <w:qFormat/>
    <w:pPr>
      <w:spacing w:before="58" w:after="58" w:line="276" w:lineRule="auto"/>
      <w:jc w:val="both"/>
    </w:pPr>
    <w:rPr>
      <w:rFonts w:ascii="Arial" w:hAnsi="Arial"/>
      <w:i/>
      <w:sz w:val="21"/>
    </w:rPr>
  </w:style>
  <w:style w:type="paragraph" w:customStyle="1" w:styleId="s41">
    <w:name w:val="s41"/>
    <w:basedOn w:val="s40"/>
    <w:qFormat/>
  </w:style>
  <w:style w:type="paragraph" w:customStyle="1" w:styleId="s4">
    <w:name w:val="s4"/>
    <w:basedOn w:val="Normln"/>
    <w:qFormat/>
    <w:pPr>
      <w:spacing w:before="58" w:after="58" w:line="276" w:lineRule="auto"/>
      <w:jc w:val="center"/>
    </w:pPr>
    <w:rPr>
      <w:rFonts w:ascii="Arial" w:hAnsi="Arial"/>
      <w:sz w:val="22"/>
    </w:rPr>
  </w:style>
  <w:style w:type="paragraph" w:customStyle="1" w:styleId="s15">
    <w:name w:val="s15"/>
    <w:basedOn w:val="s4"/>
    <w:qFormat/>
  </w:style>
  <w:style w:type="paragraph" w:customStyle="1" w:styleId="s5">
    <w:name w:val="s5"/>
    <w:basedOn w:val="Normln"/>
    <w:qFormat/>
    <w:pPr>
      <w:spacing w:before="58" w:after="58" w:line="276" w:lineRule="auto"/>
    </w:pPr>
    <w:rPr>
      <w:rFonts w:ascii="Arial" w:hAnsi="Arial"/>
      <w:sz w:val="22"/>
    </w:rPr>
  </w:style>
  <w:style w:type="paragraph" w:customStyle="1" w:styleId="s42">
    <w:name w:val="s42"/>
    <w:basedOn w:val="s5"/>
    <w:qFormat/>
  </w:style>
  <w:style w:type="paragraph" w:customStyle="1" w:styleId="s43">
    <w:name w:val="s43"/>
    <w:basedOn w:val="s5"/>
    <w:qFormat/>
  </w:style>
  <w:style w:type="paragraph" w:customStyle="1" w:styleId="s6">
    <w:name w:val="s6"/>
    <w:basedOn w:val="Normln"/>
    <w:qFormat/>
    <w:pPr>
      <w:spacing w:before="58" w:after="58" w:line="276" w:lineRule="auto"/>
    </w:pPr>
    <w:rPr>
      <w:rFonts w:ascii="Arial" w:hAnsi="Arial"/>
      <w:color w:val="FFFFFF"/>
      <w:sz w:val="22"/>
      <w:highlight w:val="darkGray"/>
    </w:rPr>
  </w:style>
  <w:style w:type="paragraph" w:customStyle="1" w:styleId="s7">
    <w:name w:val="s7"/>
    <w:basedOn w:val="Normln"/>
    <w:qFormat/>
    <w:pPr>
      <w:spacing w:before="58" w:after="58" w:line="276" w:lineRule="auto"/>
    </w:pPr>
    <w:rPr>
      <w:rFonts w:ascii="Arial" w:hAnsi="Arial"/>
      <w:b/>
      <w:sz w:val="22"/>
    </w:rPr>
  </w:style>
  <w:style w:type="paragraph" w:customStyle="1" w:styleId="s35">
    <w:name w:val="s35"/>
    <w:basedOn w:val="s7"/>
    <w:qFormat/>
  </w:style>
  <w:style w:type="paragraph" w:customStyle="1" w:styleId="s8">
    <w:name w:val="s8"/>
    <w:basedOn w:val="Normln"/>
    <w:qFormat/>
    <w:pPr>
      <w:spacing w:before="58" w:after="58" w:line="276" w:lineRule="auto"/>
      <w:jc w:val="both"/>
    </w:pPr>
    <w:rPr>
      <w:rFonts w:ascii="Arial" w:hAnsi="Arial"/>
      <w:b/>
      <w:sz w:val="18"/>
    </w:rPr>
  </w:style>
  <w:style w:type="paragraph" w:customStyle="1" w:styleId="s9">
    <w:name w:val="s9"/>
    <w:basedOn w:val="s8"/>
    <w:qFormat/>
  </w:style>
  <w:style w:type="paragraph" w:customStyle="1" w:styleId="s10">
    <w:name w:val="s10"/>
    <w:basedOn w:val="Normln"/>
    <w:qFormat/>
    <w:pPr>
      <w:spacing w:before="58" w:after="58"/>
      <w:jc w:val="center"/>
    </w:pPr>
    <w:rPr>
      <w:rFonts w:ascii="Arial" w:hAnsi="Arial"/>
      <w:b/>
      <w:color w:val="800080"/>
      <w:sz w:val="28"/>
    </w:rPr>
  </w:style>
  <w:style w:type="paragraph" w:customStyle="1" w:styleId="s11">
    <w:name w:val="s11"/>
    <w:basedOn w:val="s10"/>
    <w:qFormat/>
  </w:style>
  <w:style w:type="paragraph" w:customStyle="1" w:styleId="s12">
    <w:name w:val="s12"/>
    <w:basedOn w:val="s10"/>
    <w:qFormat/>
  </w:style>
  <w:style w:type="paragraph" w:customStyle="1" w:styleId="s13">
    <w:name w:val="s13"/>
    <w:basedOn w:val="Normln"/>
    <w:qFormat/>
    <w:pPr>
      <w:spacing w:before="58" w:after="58" w:line="276" w:lineRule="auto"/>
      <w:jc w:val="center"/>
    </w:pPr>
    <w:rPr>
      <w:rFonts w:ascii="Arial" w:hAnsi="Arial"/>
      <w:sz w:val="26"/>
    </w:rPr>
  </w:style>
  <w:style w:type="paragraph" w:customStyle="1" w:styleId="s14">
    <w:name w:val="s14"/>
    <w:basedOn w:val="Normln"/>
    <w:qFormat/>
    <w:pPr>
      <w:spacing w:before="58" w:after="58" w:line="276" w:lineRule="auto"/>
      <w:jc w:val="center"/>
    </w:pPr>
    <w:rPr>
      <w:rFonts w:ascii="Arial" w:hAnsi="Arial"/>
      <w:b/>
      <w:sz w:val="22"/>
    </w:rPr>
  </w:style>
  <w:style w:type="paragraph" w:customStyle="1" w:styleId="s23">
    <w:name w:val="s23"/>
    <w:basedOn w:val="Normln"/>
    <w:qFormat/>
    <w:pPr>
      <w:spacing w:before="58" w:after="58"/>
      <w:jc w:val="center"/>
    </w:pPr>
    <w:rPr>
      <w:rFonts w:ascii="Arial" w:hAnsi="Arial"/>
      <w:b/>
      <w:color w:val="000080"/>
      <w:sz w:val="26"/>
    </w:rPr>
  </w:style>
  <w:style w:type="paragraph" w:customStyle="1" w:styleId="s24">
    <w:name w:val="s24"/>
    <w:basedOn w:val="s14"/>
    <w:qFormat/>
  </w:style>
  <w:style w:type="paragraph" w:customStyle="1" w:styleId="s16">
    <w:name w:val="s16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17">
    <w:name w:val="s17"/>
    <w:basedOn w:val="Normln"/>
    <w:qFormat/>
    <w:pPr>
      <w:spacing w:before="58" w:after="58" w:line="276" w:lineRule="auto"/>
      <w:jc w:val="both"/>
    </w:pPr>
    <w:rPr>
      <w:rFonts w:ascii="Arial" w:hAnsi="Arial"/>
      <w:sz w:val="32"/>
    </w:rPr>
  </w:style>
  <w:style w:type="paragraph" w:customStyle="1" w:styleId="s18">
    <w:name w:val="s18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19">
    <w:name w:val="s19"/>
    <w:basedOn w:val="s18"/>
    <w:qFormat/>
  </w:style>
  <w:style w:type="paragraph" w:customStyle="1" w:styleId="s20">
    <w:name w:val="s20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8"/>
    </w:rPr>
  </w:style>
  <w:style w:type="paragraph" w:customStyle="1" w:styleId="s21">
    <w:name w:val="s21"/>
    <w:basedOn w:val="s20"/>
    <w:qFormat/>
  </w:style>
  <w:style w:type="paragraph" w:customStyle="1" w:styleId="s22">
    <w:name w:val="s22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6"/>
    </w:rPr>
  </w:style>
  <w:style w:type="paragraph" w:customStyle="1" w:styleId="s25">
    <w:name w:val="s25"/>
    <w:basedOn w:val="Normln"/>
    <w:qFormat/>
    <w:pPr>
      <w:spacing w:before="58" w:after="58" w:line="276" w:lineRule="auto"/>
      <w:jc w:val="center"/>
    </w:pPr>
    <w:rPr>
      <w:rFonts w:ascii="Arial" w:hAnsi="Arial"/>
      <w:b/>
      <w:sz w:val="18"/>
    </w:rPr>
  </w:style>
  <w:style w:type="paragraph" w:customStyle="1" w:styleId="s26">
    <w:name w:val="s26"/>
    <w:basedOn w:val="s25"/>
    <w:qFormat/>
  </w:style>
  <w:style w:type="paragraph" w:customStyle="1" w:styleId="s27">
    <w:name w:val="s27"/>
    <w:basedOn w:val="s25"/>
    <w:qFormat/>
  </w:style>
  <w:style w:type="paragraph" w:customStyle="1" w:styleId="s28">
    <w:name w:val="s28"/>
    <w:basedOn w:val="s25"/>
    <w:qFormat/>
  </w:style>
  <w:style w:type="paragraph" w:customStyle="1" w:styleId="s29">
    <w:name w:val="s29"/>
    <w:basedOn w:val="s25"/>
    <w:qFormat/>
  </w:style>
  <w:style w:type="paragraph" w:customStyle="1" w:styleId="s31">
    <w:name w:val="s31"/>
    <w:basedOn w:val="Normln"/>
    <w:qFormat/>
    <w:pPr>
      <w:spacing w:before="58" w:after="58" w:line="276" w:lineRule="auto"/>
      <w:ind w:left="360"/>
      <w:jc w:val="both"/>
    </w:pPr>
    <w:rPr>
      <w:rFonts w:ascii="Arial" w:hAnsi="Arial"/>
      <w:sz w:val="22"/>
    </w:rPr>
  </w:style>
  <w:style w:type="paragraph" w:customStyle="1" w:styleId="s44">
    <w:name w:val="s44"/>
    <w:basedOn w:val="s31"/>
    <w:qFormat/>
  </w:style>
  <w:style w:type="paragraph" w:customStyle="1" w:styleId="s36">
    <w:name w:val="s36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37">
    <w:name w:val="s37"/>
    <w:basedOn w:val="s36"/>
    <w:qFormat/>
  </w:style>
  <w:style w:type="paragraph" w:customStyle="1" w:styleId="s38">
    <w:name w:val="s38"/>
    <w:basedOn w:val="s36"/>
    <w:qFormat/>
  </w:style>
  <w:style w:type="paragraph" w:customStyle="1" w:styleId="s39">
    <w:name w:val="s39"/>
    <w:basedOn w:val="s36"/>
    <w:qFormat/>
  </w:style>
  <w:style w:type="paragraph" w:customStyle="1" w:styleId="s45">
    <w:name w:val="s45"/>
    <w:basedOn w:val="Normln"/>
    <w:qFormat/>
    <w:pPr>
      <w:spacing w:before="58" w:after="58" w:line="276" w:lineRule="auto"/>
    </w:pPr>
    <w:rPr>
      <w:rFonts w:ascii="Arial" w:hAnsi="Arial"/>
      <w:b/>
      <w:sz w:val="21"/>
    </w:rPr>
  </w:style>
  <w:style w:type="paragraph" w:customStyle="1" w:styleId="s47">
    <w:name w:val="s47"/>
    <w:basedOn w:val="Normln"/>
    <w:qFormat/>
    <w:pPr>
      <w:spacing w:before="58" w:after="58" w:line="276" w:lineRule="auto"/>
    </w:pPr>
    <w:rPr>
      <w:rFonts w:ascii="Arial" w:hAnsi="Arial"/>
      <w:b/>
      <w:sz w:val="18"/>
    </w:rPr>
  </w:style>
  <w:style w:type="paragraph" w:customStyle="1" w:styleId="s48">
    <w:name w:val="s48"/>
    <w:basedOn w:val="s47"/>
    <w:qFormat/>
  </w:style>
  <w:style w:type="paragraph" w:styleId="Hlavikaobsahu">
    <w:name w:val="toa heading"/>
    <w:basedOn w:val="Heading"/>
    <w:qFormat/>
    <w:pPr>
      <w:suppressLineNumbers/>
    </w:pPr>
    <w:rPr>
      <w:b/>
      <w:bCs/>
      <w:sz w:val="32"/>
      <w:szCs w:val="32"/>
    </w:rPr>
  </w:style>
  <w:style w:type="paragraph" w:customStyle="1" w:styleId="TocLevel1">
    <w:name w:val="TocLevel1"/>
    <w:basedOn w:val="Normln"/>
    <w:qFormat/>
    <w:rPr>
      <w:rFonts w:ascii="Arial" w:hAnsi="Arial"/>
      <w:b/>
      <w:sz w:val="20"/>
    </w:rPr>
  </w:style>
  <w:style w:type="paragraph" w:customStyle="1" w:styleId="TocLevel2">
    <w:name w:val="TocLevel2"/>
    <w:basedOn w:val="Normln"/>
    <w:qFormat/>
    <w:pPr>
      <w:ind w:left="288"/>
    </w:pPr>
    <w:rPr>
      <w:rFonts w:ascii="Arial" w:hAnsi="Arial"/>
      <w:sz w:val="20"/>
    </w:rPr>
  </w:style>
  <w:style w:type="paragraph" w:customStyle="1" w:styleId="TocLevel3">
    <w:name w:val="TocLevel3"/>
    <w:basedOn w:val="Normln"/>
    <w:qFormat/>
    <w:pPr>
      <w:ind w:left="576"/>
    </w:pPr>
    <w:rPr>
      <w:rFonts w:ascii="Arial" w:hAnsi="Arial"/>
      <w:sz w:val="20"/>
    </w:rPr>
  </w:style>
  <w:style w:type="paragraph" w:customStyle="1" w:styleId="TocLevel4">
    <w:name w:val="TocLevel4"/>
    <w:basedOn w:val="Normln"/>
    <w:qFormat/>
    <w:pPr>
      <w:ind w:left="864"/>
    </w:pPr>
    <w:rPr>
      <w:rFonts w:ascii="Arial" w:hAnsi="Arial"/>
      <w:sz w:val="20"/>
    </w:rPr>
  </w:style>
  <w:style w:type="paragraph" w:customStyle="1" w:styleId="TocLevel5">
    <w:name w:val="TocLevel5"/>
    <w:basedOn w:val="Normln"/>
    <w:qFormat/>
    <w:pPr>
      <w:ind w:left="1152"/>
    </w:pPr>
    <w:rPr>
      <w:rFonts w:ascii="Arial" w:hAnsi="Arial"/>
      <w:sz w:val="20"/>
    </w:rPr>
  </w:style>
  <w:style w:type="paragraph" w:customStyle="1" w:styleId="TocLevel6">
    <w:name w:val="TocLevel6"/>
    <w:basedOn w:val="Normln"/>
    <w:qFormat/>
    <w:pPr>
      <w:ind w:left="1440"/>
    </w:pPr>
    <w:rPr>
      <w:rFonts w:ascii="Arial" w:hAnsi="Arial"/>
      <w:sz w:val="20"/>
    </w:rPr>
  </w:style>
  <w:style w:type="paragraph" w:customStyle="1" w:styleId="TocObsah">
    <w:name w:val="TocObsah"/>
    <w:basedOn w:val="Normln"/>
    <w:qFormat/>
    <w:pPr>
      <w:spacing w:after="140"/>
    </w:pPr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Palenčar</cp:lastModifiedBy>
  <cp:revision>2</cp:revision>
  <dcterms:created xsi:type="dcterms:W3CDTF">2021-01-17T12:12:00Z</dcterms:created>
  <dcterms:modified xsi:type="dcterms:W3CDTF">2021-01-17T12:12:00Z</dcterms:modified>
  <dc:language>en-US</dc:language>
</cp:coreProperties>
</file>